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南通大学管制刀具等危险物品排查记录表</w:t>
      </w:r>
    </w:p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tbl>
      <w:tblPr>
        <w:tblStyle w:val="4"/>
        <w:tblW w:w="837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5"/>
        <w:gridCol w:w="1753"/>
        <w:gridCol w:w="1669"/>
        <w:gridCol w:w="1108"/>
        <w:gridCol w:w="200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9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2310" w:hanging="2310" w:hangingChars="105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                   （盖章）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学生数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排查、收缴管制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刀具等危险物品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情况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（如未发现请在相应类数量中标注“无”）</w:t>
            </w: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危险物品种类</w:t>
            </w:r>
          </w:p>
        </w:tc>
        <w:tc>
          <w:tcPr>
            <w:tcW w:w="166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数量</w:t>
            </w:r>
          </w:p>
        </w:tc>
        <w:tc>
          <w:tcPr>
            <w:tcW w:w="3112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管制刀具类</w:t>
            </w:r>
          </w:p>
        </w:tc>
        <w:tc>
          <w:tcPr>
            <w:tcW w:w="16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钝器类、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射击器具类</w:t>
            </w:r>
          </w:p>
        </w:tc>
        <w:tc>
          <w:tcPr>
            <w:tcW w:w="16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易燃易爆品</w:t>
            </w:r>
          </w:p>
        </w:tc>
        <w:tc>
          <w:tcPr>
            <w:tcW w:w="16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其他危险物品</w:t>
            </w:r>
          </w:p>
        </w:tc>
        <w:tc>
          <w:tcPr>
            <w:tcW w:w="16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排查人员签字</w:t>
            </w:r>
          </w:p>
        </w:tc>
        <w:tc>
          <w:tcPr>
            <w:tcW w:w="653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2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分管领导签字</w:t>
            </w:r>
          </w:p>
        </w:tc>
        <w:tc>
          <w:tcPr>
            <w:tcW w:w="653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收缴危险物品种类：（一）管制刀具</w:t>
      </w:r>
      <w:r>
        <w:rPr>
          <w:rFonts w:hint="eastAsia" w:ascii="宋体" w:hAnsi="宋体" w:eastAsia="宋体" w:cs="宋体"/>
          <w:color w:val="000000"/>
          <w:szCs w:val="21"/>
        </w:rPr>
        <w:t>类</w:t>
      </w:r>
      <w:r>
        <w:rPr>
          <w:rFonts w:hint="eastAsia"/>
          <w:szCs w:val="21"/>
        </w:rPr>
        <w:t>包括匕首、三棱刀、弹簧刀及其他相类似的单刃、双刃和多刃刀具；（二）钝器类、</w:t>
      </w:r>
      <w:r>
        <w:rPr>
          <w:rFonts w:hint="eastAsia" w:ascii="宋体" w:hAnsi="宋体" w:eastAsia="宋体" w:cs="宋体"/>
          <w:color w:val="000000"/>
          <w:szCs w:val="21"/>
        </w:rPr>
        <w:t>射击器具类包括</w:t>
      </w:r>
      <w:r>
        <w:rPr>
          <w:rFonts w:hint="eastAsia"/>
          <w:szCs w:val="21"/>
        </w:rPr>
        <w:t>铁棍、钢管、棒球棒、弹弓、弓弩、气枪等具有危险性、杀伤性的器具；（三）易燃易爆品等包括油漆、烟花、爆竹等物品；（四）其他危险物品指排除以上物品其它具有伤害学生可能的危险物品。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11A92"/>
    <w:rsid w:val="00352333"/>
    <w:rsid w:val="00362B9E"/>
    <w:rsid w:val="004906FF"/>
    <w:rsid w:val="005D33AA"/>
    <w:rsid w:val="00693424"/>
    <w:rsid w:val="008203D8"/>
    <w:rsid w:val="00B568A5"/>
    <w:rsid w:val="00BA2DF3"/>
    <w:rsid w:val="00E570FE"/>
    <w:rsid w:val="00E669B4"/>
    <w:rsid w:val="00E74F08"/>
    <w:rsid w:val="00F05B29"/>
    <w:rsid w:val="00F0738C"/>
    <w:rsid w:val="02911A92"/>
    <w:rsid w:val="0F5C264B"/>
    <w:rsid w:val="3A1019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51</Words>
  <Characters>297</Characters>
  <Lines>2</Lines>
  <Paragraphs>1</Paragraphs>
  <TotalTime>12</TotalTime>
  <ScaleCrop>false</ScaleCrop>
  <LinksUpToDate>false</LinksUpToDate>
  <CharactersWithSpaces>347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2019-04-02T00:20:00Z</dcterms:created>
  <dc:creator>黑猫君</dc:creator>
  <cp:lastModifiedBy>黑猫君</cp:lastModifiedBy>
  <cp:lastPrinted>2019-04-02T00:23:00Z</cp:lastPrinted>
  <dcterms:modified xsi:type="dcterms:W3CDTF">2019-04-04T00:20:10Z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